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F9F" w:rsidRPr="00A97F9F" w:rsidRDefault="00A97F9F" w:rsidP="00A97F9F">
      <w:pPr>
        <w:shd w:val="clear" w:color="auto" w:fill="2E74B5" w:themeFill="accent1" w:themeFillShade="BF"/>
        <w:spacing w:after="0" w:line="276" w:lineRule="auto"/>
        <w:rPr>
          <w:rFonts w:ascii="Arial" w:eastAsia="Times New Roman" w:hAnsi="Arial" w:cs="Arial"/>
          <w:color w:val="000000"/>
          <w:sz w:val="21"/>
          <w:szCs w:val="21"/>
        </w:rPr>
      </w:pPr>
      <w:r w:rsidRPr="00A97F9F">
        <w:rPr>
          <w:rFonts w:ascii="Arial" w:eastAsia="Times New Roman" w:hAnsi="Arial" w:cs="Arial"/>
          <w:b/>
          <w:bCs/>
          <w:color w:val="000000"/>
          <w:sz w:val="21"/>
          <w:szCs w:val="21"/>
        </w:rPr>
        <w:t>1. Doctor of Optometry (05 years)</w:t>
      </w:r>
    </w:p>
    <w:p w:rsidR="00A97F9F" w:rsidRDefault="00A97F9F" w:rsidP="00A97F9F">
      <w:pPr>
        <w:shd w:val="clear" w:color="auto" w:fill="FFFFFF"/>
        <w:spacing w:after="0" w:line="276" w:lineRule="auto"/>
        <w:jc w:val="both"/>
        <w:rPr>
          <w:rFonts w:ascii="Arial" w:eastAsia="Times New Roman" w:hAnsi="Arial" w:cs="Arial"/>
          <w:b/>
          <w:bCs/>
          <w:color w:val="000000"/>
          <w:sz w:val="21"/>
          <w:szCs w:val="21"/>
        </w:rPr>
      </w:pPr>
      <w:r w:rsidRPr="00A97F9F">
        <w:rPr>
          <w:rFonts w:ascii="Arial" w:eastAsia="Times New Roman" w:hAnsi="Arial" w:cs="Arial"/>
          <w:b/>
          <w:bCs/>
          <w:color w:val="000000"/>
          <w:sz w:val="21"/>
          <w:szCs w:val="21"/>
        </w:rPr>
        <w:t>Course Introduction:</w:t>
      </w:r>
    </w:p>
    <w:p w:rsidR="00A97F9F" w:rsidRPr="00A97F9F" w:rsidRDefault="00A97F9F" w:rsidP="00A97F9F">
      <w:pPr>
        <w:shd w:val="clear" w:color="auto" w:fill="FFFFFF"/>
        <w:spacing w:after="0" w:line="276" w:lineRule="auto"/>
        <w:jc w:val="both"/>
        <w:rPr>
          <w:rFonts w:ascii="Arial" w:eastAsia="Times New Roman" w:hAnsi="Arial" w:cs="Arial"/>
          <w:color w:val="000000"/>
          <w:sz w:val="21"/>
          <w:szCs w:val="21"/>
        </w:rPr>
      </w:pPr>
      <w:r w:rsidRPr="00A97F9F">
        <w:rPr>
          <w:rFonts w:ascii="Arial" w:eastAsia="Times New Roman" w:hAnsi="Arial" w:cs="Arial"/>
          <w:color w:val="000000"/>
          <w:sz w:val="21"/>
          <w:szCs w:val="21"/>
        </w:rPr>
        <w:br/>
        <w:t>The BS in Doctor of Optometry program prepares students to become eye care professionals. It covers comprehensive training in eye examination, diagnosis, treatment, and management of visual disorders, as well as the use of corrective lenses and advanced diagnostic equipment. The program emphasizes clinical skills, patient care, and research in optometry.</w:t>
      </w:r>
    </w:p>
    <w:p w:rsidR="00A97F9F" w:rsidRPr="00A97F9F" w:rsidRDefault="00A97F9F" w:rsidP="00A97F9F">
      <w:pPr>
        <w:shd w:val="clear" w:color="auto" w:fill="FFFFFF"/>
        <w:spacing w:after="0" w:line="276" w:lineRule="auto"/>
        <w:rPr>
          <w:rFonts w:ascii="Arial" w:eastAsia="Times New Roman" w:hAnsi="Arial" w:cs="Arial"/>
          <w:color w:val="000000"/>
          <w:sz w:val="21"/>
          <w:szCs w:val="21"/>
        </w:rPr>
      </w:pPr>
      <w:r w:rsidRPr="00A97F9F">
        <w:rPr>
          <w:rFonts w:ascii="Arial" w:eastAsia="Times New Roman" w:hAnsi="Arial" w:cs="Arial"/>
          <w:b/>
          <w:bCs/>
          <w:color w:val="000000"/>
          <w:sz w:val="21"/>
          <w:szCs w:val="21"/>
        </w:rPr>
        <w:t>Career Opportunities:</w:t>
      </w:r>
      <w:r w:rsidRPr="00A97F9F">
        <w:rPr>
          <w:rFonts w:ascii="Arial" w:eastAsia="Times New Roman" w:hAnsi="Arial" w:cs="Arial"/>
          <w:color w:val="000000"/>
          <w:sz w:val="21"/>
          <w:szCs w:val="21"/>
        </w:rPr>
        <w:t xml:space="preserve"> </w:t>
      </w:r>
    </w:p>
    <w:p w:rsidR="00A97F9F" w:rsidRPr="00A97F9F" w:rsidRDefault="00A97F9F" w:rsidP="00A97F9F">
      <w:pPr>
        <w:numPr>
          <w:ilvl w:val="0"/>
          <w:numId w:val="1"/>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Private and public eye clinics and hospitals </w:t>
      </w:r>
    </w:p>
    <w:p w:rsidR="00A97F9F" w:rsidRPr="00A97F9F" w:rsidRDefault="00A97F9F" w:rsidP="00A97F9F">
      <w:pPr>
        <w:numPr>
          <w:ilvl w:val="0"/>
          <w:numId w:val="1"/>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Ophthalmology departments in hospitals </w:t>
      </w:r>
    </w:p>
    <w:p w:rsidR="00A97F9F" w:rsidRPr="00A97F9F" w:rsidRDefault="00A97F9F" w:rsidP="00A97F9F">
      <w:pPr>
        <w:numPr>
          <w:ilvl w:val="0"/>
          <w:numId w:val="1"/>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Vision screening programs in schools and communities </w:t>
      </w:r>
    </w:p>
    <w:p w:rsidR="00A97F9F" w:rsidRPr="00A97F9F" w:rsidRDefault="00A97F9F" w:rsidP="00A97F9F">
      <w:pPr>
        <w:numPr>
          <w:ilvl w:val="0"/>
          <w:numId w:val="1"/>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Optical retail chains and contact lens companies </w:t>
      </w:r>
    </w:p>
    <w:p w:rsidR="00A97F9F" w:rsidRPr="00A97F9F" w:rsidRDefault="00A97F9F" w:rsidP="00A97F9F">
      <w:pPr>
        <w:numPr>
          <w:ilvl w:val="0"/>
          <w:numId w:val="1"/>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Research institutions in vision science </w:t>
      </w:r>
    </w:p>
    <w:p w:rsidR="00A97F9F" w:rsidRPr="00A97F9F" w:rsidRDefault="00A97F9F" w:rsidP="00A97F9F">
      <w:pPr>
        <w:numPr>
          <w:ilvl w:val="0"/>
          <w:numId w:val="1"/>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Public health programs focused on eye health </w:t>
      </w:r>
    </w:p>
    <w:p w:rsidR="00A97F9F" w:rsidRPr="00A97F9F" w:rsidRDefault="00A97F9F" w:rsidP="00A97F9F">
      <w:pPr>
        <w:numPr>
          <w:ilvl w:val="0"/>
          <w:numId w:val="1"/>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Academic positions in optometry education </w:t>
      </w:r>
    </w:p>
    <w:p w:rsidR="00A97F9F" w:rsidRPr="00A97F9F" w:rsidRDefault="00A97F9F" w:rsidP="00A97F9F">
      <w:pPr>
        <w:numPr>
          <w:ilvl w:val="0"/>
          <w:numId w:val="1"/>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International health organizations addressing visual impairment</w:t>
      </w:r>
    </w:p>
    <w:p w:rsidR="00A97F9F" w:rsidRPr="00A97F9F" w:rsidRDefault="00A97F9F" w:rsidP="00A97F9F">
      <w:pPr>
        <w:shd w:val="clear" w:color="auto" w:fill="FFFFFF"/>
        <w:spacing w:after="0" w:line="276" w:lineRule="auto"/>
        <w:rPr>
          <w:rFonts w:ascii="Arial" w:eastAsia="Times New Roman" w:hAnsi="Arial" w:cs="Arial"/>
          <w:color w:val="000000"/>
          <w:sz w:val="21"/>
          <w:szCs w:val="21"/>
        </w:rPr>
      </w:pPr>
      <w:r w:rsidRPr="00A97F9F">
        <w:rPr>
          <w:rFonts w:ascii="Arial" w:eastAsia="Times New Roman" w:hAnsi="Arial" w:cs="Arial"/>
          <w:b/>
          <w:bCs/>
          <w:color w:val="000000"/>
          <w:sz w:val="21"/>
          <w:szCs w:val="21"/>
        </w:rPr>
        <w:t>Duration of Program</w:t>
      </w:r>
      <w:proofErr w:type="gramStart"/>
      <w:r w:rsidRPr="00A97F9F">
        <w:rPr>
          <w:rFonts w:ascii="Arial" w:eastAsia="Times New Roman" w:hAnsi="Arial" w:cs="Arial"/>
          <w:b/>
          <w:bCs/>
          <w:color w:val="000000"/>
          <w:sz w:val="21"/>
          <w:szCs w:val="21"/>
        </w:rPr>
        <w:t>:</w:t>
      </w:r>
      <w:proofErr w:type="gramEnd"/>
      <w:r w:rsidRPr="00A97F9F">
        <w:rPr>
          <w:rFonts w:ascii="Arial" w:eastAsia="Times New Roman" w:hAnsi="Arial" w:cs="Arial"/>
          <w:color w:val="000000"/>
          <w:sz w:val="21"/>
          <w:szCs w:val="21"/>
        </w:rPr>
        <w:br/>
      </w:r>
      <w:r>
        <w:rPr>
          <w:rFonts w:ascii="Arial" w:eastAsia="Times New Roman" w:hAnsi="Arial" w:cs="Arial"/>
          <w:color w:val="000000"/>
          <w:sz w:val="21"/>
          <w:szCs w:val="21"/>
        </w:rPr>
        <w:t>Doctor of</w:t>
      </w:r>
      <w:r w:rsidRPr="00A97F9F">
        <w:rPr>
          <w:rFonts w:ascii="Arial" w:eastAsia="Times New Roman" w:hAnsi="Arial" w:cs="Arial"/>
          <w:color w:val="000000"/>
          <w:sz w:val="21"/>
          <w:szCs w:val="21"/>
        </w:rPr>
        <w:t xml:space="preserve"> Optometry – 5 Years (10 Semesters)</w:t>
      </w:r>
    </w:p>
    <w:p w:rsidR="00A97F9F" w:rsidRPr="00A97F9F" w:rsidRDefault="00A97F9F" w:rsidP="00A97F9F">
      <w:pPr>
        <w:spacing w:after="0" w:line="276" w:lineRule="auto"/>
        <w:rPr>
          <w:rFonts w:ascii="Times New Roman" w:eastAsia="Times New Roman" w:hAnsi="Times New Roman" w:cs="Times New Roman"/>
          <w:sz w:val="24"/>
          <w:szCs w:val="24"/>
        </w:rPr>
      </w:pPr>
      <w:r w:rsidRPr="00A97F9F">
        <w:rPr>
          <w:rFonts w:ascii="Times New Roman" w:eastAsia="Times New Roman" w:hAnsi="Times New Roman" w:cs="Times New Roman"/>
          <w:sz w:val="24"/>
          <w:szCs w:val="24"/>
        </w:rPr>
        <w:pict>
          <v:rect id="_x0000_i1025" style="width:0;height:1.5pt" o:hrstd="t" o:hrnoshade="t" o:hr="t" fillcolor="black" stroked="f"/>
        </w:pict>
      </w:r>
    </w:p>
    <w:p w:rsidR="00A97F9F" w:rsidRPr="00A97F9F" w:rsidRDefault="00A97F9F" w:rsidP="00A97F9F">
      <w:pPr>
        <w:shd w:val="clear" w:color="auto" w:fill="2E74B5" w:themeFill="accent1" w:themeFillShade="BF"/>
        <w:spacing w:after="0" w:line="276" w:lineRule="auto"/>
        <w:rPr>
          <w:rFonts w:ascii="Arial" w:eastAsia="Times New Roman" w:hAnsi="Arial" w:cs="Arial"/>
          <w:color w:val="000000"/>
          <w:sz w:val="21"/>
          <w:szCs w:val="21"/>
        </w:rPr>
      </w:pPr>
      <w:r w:rsidRPr="00A97F9F">
        <w:rPr>
          <w:rFonts w:ascii="Arial" w:eastAsia="Times New Roman" w:hAnsi="Arial" w:cs="Arial"/>
          <w:b/>
          <w:bCs/>
          <w:color w:val="000000"/>
          <w:sz w:val="21"/>
          <w:szCs w:val="21"/>
        </w:rPr>
        <w:t>2. Bachelor of Science in Radiology Technology (04 years)</w:t>
      </w:r>
    </w:p>
    <w:p w:rsidR="00A97F9F" w:rsidRPr="00A97F9F" w:rsidRDefault="00A97F9F" w:rsidP="00A97F9F">
      <w:pPr>
        <w:shd w:val="clear" w:color="auto" w:fill="FFFFFF"/>
        <w:spacing w:after="0" w:line="276" w:lineRule="auto"/>
        <w:rPr>
          <w:rFonts w:ascii="Arial" w:eastAsia="Times New Roman" w:hAnsi="Arial" w:cs="Arial"/>
          <w:color w:val="000000"/>
          <w:sz w:val="21"/>
          <w:szCs w:val="21"/>
        </w:rPr>
      </w:pPr>
      <w:r w:rsidRPr="00A97F9F">
        <w:rPr>
          <w:rFonts w:ascii="Arial" w:eastAsia="Times New Roman" w:hAnsi="Arial" w:cs="Arial"/>
          <w:b/>
          <w:bCs/>
          <w:color w:val="000000"/>
          <w:sz w:val="21"/>
          <w:szCs w:val="21"/>
        </w:rPr>
        <w:t>Course Introduction</w:t>
      </w:r>
      <w:proofErr w:type="gramStart"/>
      <w:r w:rsidRPr="00A97F9F">
        <w:rPr>
          <w:rFonts w:ascii="Arial" w:eastAsia="Times New Roman" w:hAnsi="Arial" w:cs="Arial"/>
          <w:b/>
          <w:bCs/>
          <w:color w:val="000000"/>
          <w:sz w:val="21"/>
          <w:szCs w:val="21"/>
        </w:rPr>
        <w:t>:</w:t>
      </w:r>
      <w:proofErr w:type="gramEnd"/>
      <w:r w:rsidRPr="00A97F9F">
        <w:rPr>
          <w:rFonts w:ascii="Arial" w:eastAsia="Times New Roman" w:hAnsi="Arial" w:cs="Arial"/>
          <w:color w:val="000000"/>
          <w:sz w:val="21"/>
          <w:szCs w:val="21"/>
        </w:rPr>
        <w:br/>
        <w:t>This program trains students to operate imaging equipment such as X-rays, CT scans, MRI, and ultrasound machines. It emphasizes both theoretical knowledge and practical skills necessary for medical imaging procedures, patient positioning, and safety protocols. The curriculum integrates clinical rotations to develop hands-on expertise.</w:t>
      </w:r>
    </w:p>
    <w:p w:rsidR="00A97F9F" w:rsidRPr="00A97F9F" w:rsidRDefault="00A97F9F" w:rsidP="00A97F9F">
      <w:pPr>
        <w:shd w:val="clear" w:color="auto" w:fill="FFFFFF"/>
        <w:spacing w:after="0" w:line="276" w:lineRule="auto"/>
        <w:rPr>
          <w:rFonts w:ascii="Arial" w:eastAsia="Times New Roman" w:hAnsi="Arial" w:cs="Arial"/>
          <w:color w:val="000000"/>
          <w:sz w:val="21"/>
          <w:szCs w:val="21"/>
        </w:rPr>
      </w:pPr>
      <w:r w:rsidRPr="00A97F9F">
        <w:rPr>
          <w:rFonts w:ascii="Arial" w:eastAsia="Times New Roman" w:hAnsi="Arial" w:cs="Arial"/>
          <w:b/>
          <w:bCs/>
          <w:color w:val="000000"/>
          <w:sz w:val="21"/>
          <w:szCs w:val="21"/>
        </w:rPr>
        <w:t>Career Opportunities:</w:t>
      </w:r>
      <w:r w:rsidRPr="00A97F9F">
        <w:rPr>
          <w:rFonts w:ascii="Arial" w:eastAsia="Times New Roman" w:hAnsi="Arial" w:cs="Arial"/>
          <w:color w:val="000000"/>
          <w:sz w:val="21"/>
          <w:szCs w:val="21"/>
        </w:rPr>
        <w:t xml:space="preserve"> </w:t>
      </w:r>
    </w:p>
    <w:p w:rsidR="00A97F9F" w:rsidRPr="00A97F9F" w:rsidRDefault="00A97F9F" w:rsidP="00A97F9F">
      <w:pPr>
        <w:numPr>
          <w:ilvl w:val="0"/>
          <w:numId w:val="2"/>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Radiology departments in hospitals and clinics </w:t>
      </w:r>
    </w:p>
    <w:p w:rsidR="00A97F9F" w:rsidRPr="00A97F9F" w:rsidRDefault="00A97F9F" w:rsidP="00A97F9F">
      <w:pPr>
        <w:numPr>
          <w:ilvl w:val="0"/>
          <w:numId w:val="2"/>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Diagnostic imaging centers </w:t>
      </w:r>
    </w:p>
    <w:p w:rsidR="00A97F9F" w:rsidRPr="00A97F9F" w:rsidRDefault="00A97F9F" w:rsidP="00A97F9F">
      <w:pPr>
        <w:numPr>
          <w:ilvl w:val="0"/>
          <w:numId w:val="2"/>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Medical research organizations </w:t>
      </w:r>
    </w:p>
    <w:p w:rsidR="00A97F9F" w:rsidRPr="00A97F9F" w:rsidRDefault="00A97F9F" w:rsidP="00A97F9F">
      <w:pPr>
        <w:numPr>
          <w:ilvl w:val="0"/>
          <w:numId w:val="2"/>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Public health agencies conducting screening programs </w:t>
      </w:r>
    </w:p>
    <w:p w:rsidR="00A97F9F" w:rsidRPr="00A97F9F" w:rsidRDefault="00A97F9F" w:rsidP="00A97F9F">
      <w:pPr>
        <w:numPr>
          <w:ilvl w:val="0"/>
          <w:numId w:val="2"/>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Academic positions in radiology technology education </w:t>
      </w:r>
    </w:p>
    <w:p w:rsidR="00A97F9F" w:rsidRPr="00A97F9F" w:rsidRDefault="00A97F9F" w:rsidP="00A97F9F">
      <w:pPr>
        <w:numPr>
          <w:ilvl w:val="0"/>
          <w:numId w:val="2"/>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Equipment sales and technical support roles </w:t>
      </w:r>
    </w:p>
    <w:p w:rsidR="00A97F9F" w:rsidRPr="00A97F9F" w:rsidRDefault="00A97F9F" w:rsidP="00A97F9F">
      <w:pPr>
        <w:numPr>
          <w:ilvl w:val="0"/>
          <w:numId w:val="2"/>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International health projects involving medical imaging</w:t>
      </w:r>
    </w:p>
    <w:p w:rsidR="00A97F9F" w:rsidRPr="00A97F9F" w:rsidRDefault="00A97F9F" w:rsidP="00A97F9F">
      <w:pPr>
        <w:shd w:val="clear" w:color="auto" w:fill="FFFFFF"/>
        <w:spacing w:after="0" w:line="276" w:lineRule="auto"/>
        <w:rPr>
          <w:rFonts w:ascii="Arial" w:eastAsia="Times New Roman" w:hAnsi="Arial" w:cs="Arial"/>
          <w:color w:val="000000"/>
          <w:sz w:val="21"/>
          <w:szCs w:val="21"/>
        </w:rPr>
      </w:pPr>
      <w:r w:rsidRPr="00A97F9F">
        <w:rPr>
          <w:rFonts w:ascii="Arial" w:eastAsia="Times New Roman" w:hAnsi="Arial" w:cs="Arial"/>
          <w:b/>
          <w:bCs/>
          <w:color w:val="000000"/>
          <w:sz w:val="21"/>
          <w:szCs w:val="21"/>
        </w:rPr>
        <w:t>Duration of Program</w:t>
      </w:r>
      <w:proofErr w:type="gramStart"/>
      <w:r w:rsidRPr="00A97F9F">
        <w:rPr>
          <w:rFonts w:ascii="Arial" w:eastAsia="Times New Roman" w:hAnsi="Arial" w:cs="Arial"/>
          <w:b/>
          <w:bCs/>
          <w:color w:val="000000"/>
          <w:sz w:val="21"/>
          <w:szCs w:val="21"/>
        </w:rPr>
        <w:t>:</w:t>
      </w:r>
      <w:proofErr w:type="gramEnd"/>
      <w:r w:rsidRPr="00A97F9F">
        <w:rPr>
          <w:rFonts w:ascii="Arial" w:eastAsia="Times New Roman" w:hAnsi="Arial" w:cs="Arial"/>
          <w:color w:val="000000"/>
          <w:sz w:val="21"/>
          <w:szCs w:val="21"/>
        </w:rPr>
        <w:br/>
        <w:t>BS Radiology Technology – 4 Years (8 Semesters)</w:t>
      </w:r>
    </w:p>
    <w:p w:rsidR="00A97F9F" w:rsidRPr="00A97F9F" w:rsidRDefault="00A97F9F" w:rsidP="00A97F9F">
      <w:pPr>
        <w:spacing w:after="0" w:line="276" w:lineRule="auto"/>
        <w:rPr>
          <w:rFonts w:ascii="Times New Roman" w:eastAsia="Times New Roman" w:hAnsi="Times New Roman" w:cs="Times New Roman"/>
          <w:sz w:val="24"/>
          <w:szCs w:val="24"/>
        </w:rPr>
      </w:pPr>
      <w:r w:rsidRPr="00A97F9F">
        <w:rPr>
          <w:rFonts w:ascii="Times New Roman" w:eastAsia="Times New Roman" w:hAnsi="Times New Roman" w:cs="Times New Roman"/>
          <w:sz w:val="24"/>
          <w:szCs w:val="24"/>
        </w:rPr>
        <w:pict>
          <v:rect id="_x0000_i1026" style="width:0;height:1.5pt" o:hrstd="t" o:hrnoshade="t" o:hr="t" fillcolor="black" stroked="f"/>
        </w:pict>
      </w:r>
    </w:p>
    <w:p w:rsidR="00A97F9F" w:rsidRPr="00A97F9F" w:rsidRDefault="00A97F9F" w:rsidP="00A97F9F">
      <w:pPr>
        <w:shd w:val="clear" w:color="auto" w:fill="2E74B5" w:themeFill="accent1" w:themeFillShade="BF"/>
        <w:spacing w:after="0" w:line="276" w:lineRule="auto"/>
        <w:rPr>
          <w:rFonts w:ascii="Arial" w:eastAsia="Times New Roman" w:hAnsi="Arial" w:cs="Arial"/>
          <w:color w:val="000000"/>
          <w:sz w:val="21"/>
          <w:szCs w:val="21"/>
        </w:rPr>
      </w:pPr>
      <w:r w:rsidRPr="00A97F9F">
        <w:rPr>
          <w:rFonts w:ascii="Arial" w:eastAsia="Times New Roman" w:hAnsi="Arial" w:cs="Arial"/>
          <w:b/>
          <w:bCs/>
          <w:color w:val="000000"/>
          <w:sz w:val="21"/>
          <w:szCs w:val="21"/>
        </w:rPr>
        <w:t>3. Bachelor of Science in Cardiology Technology (04 years)</w:t>
      </w:r>
    </w:p>
    <w:p w:rsidR="00A97F9F" w:rsidRPr="00A97F9F" w:rsidRDefault="00A97F9F" w:rsidP="00A97F9F">
      <w:pPr>
        <w:shd w:val="clear" w:color="auto" w:fill="FFFFFF"/>
        <w:spacing w:after="0" w:line="276" w:lineRule="auto"/>
        <w:rPr>
          <w:rFonts w:ascii="Arial" w:eastAsia="Times New Roman" w:hAnsi="Arial" w:cs="Arial"/>
          <w:color w:val="000000"/>
          <w:sz w:val="21"/>
          <w:szCs w:val="21"/>
        </w:rPr>
      </w:pPr>
      <w:r w:rsidRPr="00A97F9F">
        <w:rPr>
          <w:rFonts w:ascii="Arial" w:eastAsia="Times New Roman" w:hAnsi="Arial" w:cs="Arial"/>
          <w:b/>
          <w:bCs/>
          <w:color w:val="000000"/>
          <w:sz w:val="21"/>
          <w:szCs w:val="21"/>
        </w:rPr>
        <w:t>Course Introduction</w:t>
      </w:r>
      <w:proofErr w:type="gramStart"/>
      <w:r w:rsidRPr="00A97F9F">
        <w:rPr>
          <w:rFonts w:ascii="Arial" w:eastAsia="Times New Roman" w:hAnsi="Arial" w:cs="Arial"/>
          <w:b/>
          <w:bCs/>
          <w:color w:val="000000"/>
          <w:sz w:val="21"/>
          <w:szCs w:val="21"/>
        </w:rPr>
        <w:t>:</w:t>
      </w:r>
      <w:proofErr w:type="gramEnd"/>
      <w:r w:rsidRPr="00A97F9F">
        <w:rPr>
          <w:rFonts w:ascii="Arial" w:eastAsia="Times New Roman" w:hAnsi="Arial" w:cs="Arial"/>
          <w:color w:val="000000"/>
          <w:sz w:val="21"/>
          <w:szCs w:val="21"/>
        </w:rPr>
        <w:br/>
        <w:t>The program focuses on training students to assist in diagnosing and managing cardiovascular diseases. It covers cardiac imaging, ECG interpretation, patient monitoring, and the use of specialized diagnostic equipment. Emphasis is placed on clinical practice and patient care.</w:t>
      </w:r>
    </w:p>
    <w:p w:rsidR="00A97F9F" w:rsidRPr="00A97F9F" w:rsidRDefault="00A97F9F" w:rsidP="00A97F9F">
      <w:pPr>
        <w:shd w:val="clear" w:color="auto" w:fill="FFFFFF"/>
        <w:spacing w:after="0" w:line="276" w:lineRule="auto"/>
        <w:rPr>
          <w:rFonts w:ascii="Arial" w:eastAsia="Times New Roman" w:hAnsi="Arial" w:cs="Arial"/>
          <w:color w:val="000000"/>
          <w:sz w:val="21"/>
          <w:szCs w:val="21"/>
        </w:rPr>
      </w:pPr>
      <w:r w:rsidRPr="00A97F9F">
        <w:rPr>
          <w:rFonts w:ascii="Arial" w:eastAsia="Times New Roman" w:hAnsi="Arial" w:cs="Arial"/>
          <w:b/>
          <w:bCs/>
          <w:color w:val="000000"/>
          <w:sz w:val="21"/>
          <w:szCs w:val="21"/>
        </w:rPr>
        <w:t>Career Opportunities:</w:t>
      </w:r>
      <w:r w:rsidRPr="00A97F9F">
        <w:rPr>
          <w:rFonts w:ascii="Arial" w:eastAsia="Times New Roman" w:hAnsi="Arial" w:cs="Arial"/>
          <w:color w:val="000000"/>
          <w:sz w:val="21"/>
          <w:szCs w:val="21"/>
        </w:rPr>
        <w:t xml:space="preserve"> </w:t>
      </w:r>
    </w:p>
    <w:p w:rsidR="00A97F9F" w:rsidRPr="00A97F9F" w:rsidRDefault="00A97F9F" w:rsidP="00A97F9F">
      <w:pPr>
        <w:numPr>
          <w:ilvl w:val="0"/>
          <w:numId w:val="3"/>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Cardiology departments in hospitals and clinics </w:t>
      </w:r>
    </w:p>
    <w:p w:rsidR="00A97F9F" w:rsidRPr="00A97F9F" w:rsidRDefault="00A97F9F" w:rsidP="00A97F9F">
      <w:pPr>
        <w:numPr>
          <w:ilvl w:val="0"/>
          <w:numId w:val="3"/>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Cardiac diagnostic laboratories </w:t>
      </w:r>
    </w:p>
    <w:p w:rsidR="00A97F9F" w:rsidRPr="00A97F9F" w:rsidRDefault="00A97F9F" w:rsidP="00A97F9F">
      <w:pPr>
        <w:numPr>
          <w:ilvl w:val="0"/>
          <w:numId w:val="3"/>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Rehabilitation centers for cardiac patients </w:t>
      </w:r>
    </w:p>
    <w:p w:rsidR="00A97F9F" w:rsidRPr="00A97F9F" w:rsidRDefault="00A97F9F" w:rsidP="00A97F9F">
      <w:pPr>
        <w:numPr>
          <w:ilvl w:val="0"/>
          <w:numId w:val="3"/>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Public health initiatives on cardiovascular health </w:t>
      </w:r>
    </w:p>
    <w:p w:rsidR="00A97F9F" w:rsidRPr="00A97F9F" w:rsidRDefault="00A97F9F" w:rsidP="00A97F9F">
      <w:pPr>
        <w:numPr>
          <w:ilvl w:val="0"/>
          <w:numId w:val="3"/>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lastRenderedPageBreak/>
        <w:t xml:space="preserve">Research roles in cardiovascular sciences </w:t>
      </w:r>
    </w:p>
    <w:p w:rsidR="00A97F9F" w:rsidRPr="00A97F9F" w:rsidRDefault="00A97F9F" w:rsidP="00A97F9F">
      <w:pPr>
        <w:numPr>
          <w:ilvl w:val="0"/>
          <w:numId w:val="3"/>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Academic positions in cardiology technology education </w:t>
      </w:r>
    </w:p>
    <w:p w:rsidR="00A97F9F" w:rsidRPr="00A97F9F" w:rsidRDefault="00A97F9F" w:rsidP="00A97F9F">
      <w:pPr>
        <w:numPr>
          <w:ilvl w:val="0"/>
          <w:numId w:val="3"/>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International health organizations targeting heart disease</w:t>
      </w:r>
    </w:p>
    <w:p w:rsidR="00A97F9F" w:rsidRPr="00A97F9F" w:rsidRDefault="00A97F9F" w:rsidP="00A97F9F">
      <w:pPr>
        <w:shd w:val="clear" w:color="auto" w:fill="FFFFFF"/>
        <w:spacing w:after="0" w:line="276" w:lineRule="auto"/>
        <w:rPr>
          <w:rFonts w:ascii="Arial" w:eastAsia="Times New Roman" w:hAnsi="Arial" w:cs="Arial"/>
          <w:color w:val="000000"/>
          <w:sz w:val="21"/>
          <w:szCs w:val="21"/>
        </w:rPr>
      </w:pPr>
      <w:r w:rsidRPr="00A97F9F">
        <w:rPr>
          <w:rFonts w:ascii="Arial" w:eastAsia="Times New Roman" w:hAnsi="Arial" w:cs="Arial"/>
          <w:b/>
          <w:bCs/>
          <w:color w:val="000000"/>
          <w:sz w:val="21"/>
          <w:szCs w:val="21"/>
        </w:rPr>
        <w:t>Duration of Program</w:t>
      </w:r>
      <w:proofErr w:type="gramStart"/>
      <w:r w:rsidRPr="00A97F9F">
        <w:rPr>
          <w:rFonts w:ascii="Arial" w:eastAsia="Times New Roman" w:hAnsi="Arial" w:cs="Arial"/>
          <w:b/>
          <w:bCs/>
          <w:color w:val="000000"/>
          <w:sz w:val="21"/>
          <w:szCs w:val="21"/>
        </w:rPr>
        <w:t>:</w:t>
      </w:r>
      <w:proofErr w:type="gramEnd"/>
      <w:r w:rsidRPr="00A97F9F">
        <w:rPr>
          <w:rFonts w:ascii="Arial" w:eastAsia="Times New Roman" w:hAnsi="Arial" w:cs="Arial"/>
          <w:color w:val="000000"/>
          <w:sz w:val="21"/>
          <w:szCs w:val="21"/>
        </w:rPr>
        <w:br/>
        <w:t>BS Cardiology Technology – 4 Years (8 Semesters)</w:t>
      </w:r>
    </w:p>
    <w:p w:rsidR="00A97F9F" w:rsidRPr="00A97F9F" w:rsidRDefault="00A97F9F" w:rsidP="00A97F9F">
      <w:pPr>
        <w:spacing w:after="0" w:line="276" w:lineRule="auto"/>
        <w:rPr>
          <w:rFonts w:ascii="Times New Roman" w:eastAsia="Times New Roman" w:hAnsi="Times New Roman" w:cs="Times New Roman"/>
          <w:sz w:val="24"/>
          <w:szCs w:val="24"/>
        </w:rPr>
      </w:pPr>
      <w:r w:rsidRPr="00A97F9F">
        <w:rPr>
          <w:rFonts w:ascii="Times New Roman" w:eastAsia="Times New Roman" w:hAnsi="Times New Roman" w:cs="Times New Roman"/>
          <w:sz w:val="24"/>
          <w:szCs w:val="24"/>
        </w:rPr>
        <w:pict>
          <v:rect id="_x0000_i1027" style="width:0;height:1.5pt" o:hrstd="t" o:hrnoshade="t" o:hr="t" fillcolor="black" stroked="f"/>
        </w:pict>
      </w:r>
    </w:p>
    <w:p w:rsidR="00A97F9F" w:rsidRPr="00A97F9F" w:rsidRDefault="00A97F9F" w:rsidP="00A97F9F">
      <w:pPr>
        <w:shd w:val="clear" w:color="auto" w:fill="2E74B5" w:themeFill="accent1" w:themeFillShade="BF"/>
        <w:spacing w:after="0" w:line="276" w:lineRule="auto"/>
        <w:rPr>
          <w:rFonts w:ascii="Arial" w:eastAsia="Times New Roman" w:hAnsi="Arial" w:cs="Arial"/>
          <w:color w:val="000000"/>
          <w:sz w:val="21"/>
          <w:szCs w:val="21"/>
        </w:rPr>
      </w:pPr>
      <w:r w:rsidRPr="00A97F9F">
        <w:rPr>
          <w:rFonts w:ascii="Arial" w:eastAsia="Times New Roman" w:hAnsi="Arial" w:cs="Arial"/>
          <w:b/>
          <w:bCs/>
          <w:color w:val="000000"/>
          <w:sz w:val="21"/>
          <w:szCs w:val="21"/>
        </w:rPr>
        <w:t>4. Bachelor of Science in Surgical Technology (04 years)</w:t>
      </w:r>
    </w:p>
    <w:p w:rsidR="00A97F9F" w:rsidRPr="00A97F9F" w:rsidRDefault="00A97F9F" w:rsidP="00A97F9F">
      <w:pPr>
        <w:shd w:val="clear" w:color="auto" w:fill="FFFFFF"/>
        <w:spacing w:after="0" w:line="276" w:lineRule="auto"/>
        <w:rPr>
          <w:rFonts w:ascii="Arial" w:eastAsia="Times New Roman" w:hAnsi="Arial" w:cs="Arial"/>
          <w:color w:val="000000"/>
          <w:sz w:val="21"/>
          <w:szCs w:val="21"/>
        </w:rPr>
      </w:pPr>
      <w:r w:rsidRPr="00A97F9F">
        <w:rPr>
          <w:rFonts w:ascii="Arial" w:eastAsia="Times New Roman" w:hAnsi="Arial" w:cs="Arial"/>
          <w:b/>
          <w:bCs/>
          <w:color w:val="000000"/>
          <w:sz w:val="21"/>
          <w:szCs w:val="21"/>
        </w:rPr>
        <w:t>Course Introduction</w:t>
      </w:r>
      <w:proofErr w:type="gramStart"/>
      <w:r w:rsidRPr="00A97F9F">
        <w:rPr>
          <w:rFonts w:ascii="Arial" w:eastAsia="Times New Roman" w:hAnsi="Arial" w:cs="Arial"/>
          <w:b/>
          <w:bCs/>
          <w:color w:val="000000"/>
          <w:sz w:val="21"/>
          <w:szCs w:val="21"/>
        </w:rPr>
        <w:t>:</w:t>
      </w:r>
      <w:proofErr w:type="gramEnd"/>
      <w:r w:rsidRPr="00A97F9F">
        <w:rPr>
          <w:rFonts w:ascii="Arial" w:eastAsia="Times New Roman" w:hAnsi="Arial" w:cs="Arial"/>
          <w:color w:val="000000"/>
          <w:sz w:val="21"/>
          <w:szCs w:val="21"/>
        </w:rPr>
        <w:br/>
        <w:t>This program prepares students to assist in surgical procedures, including patient preparation, instrument sterilization, and intraoperative support. It emphasizes surgical asepsis, anatomy, pathology, and teamwork in the operating room. Clinical rotations provide practical surgical assisting experience.</w:t>
      </w:r>
    </w:p>
    <w:p w:rsidR="00A97F9F" w:rsidRPr="00A97F9F" w:rsidRDefault="00A97F9F" w:rsidP="00A97F9F">
      <w:pPr>
        <w:shd w:val="clear" w:color="auto" w:fill="FFFFFF"/>
        <w:spacing w:after="0" w:line="276" w:lineRule="auto"/>
        <w:rPr>
          <w:rFonts w:ascii="Arial" w:eastAsia="Times New Roman" w:hAnsi="Arial" w:cs="Arial"/>
          <w:color w:val="000000"/>
          <w:sz w:val="21"/>
          <w:szCs w:val="21"/>
        </w:rPr>
      </w:pPr>
      <w:r w:rsidRPr="00A97F9F">
        <w:rPr>
          <w:rFonts w:ascii="Arial" w:eastAsia="Times New Roman" w:hAnsi="Arial" w:cs="Arial"/>
          <w:b/>
          <w:bCs/>
          <w:color w:val="000000"/>
          <w:sz w:val="21"/>
          <w:szCs w:val="21"/>
        </w:rPr>
        <w:t>Career Opportunities:</w:t>
      </w:r>
      <w:r w:rsidRPr="00A97F9F">
        <w:rPr>
          <w:rFonts w:ascii="Arial" w:eastAsia="Times New Roman" w:hAnsi="Arial" w:cs="Arial"/>
          <w:color w:val="000000"/>
          <w:sz w:val="21"/>
          <w:szCs w:val="21"/>
        </w:rPr>
        <w:t xml:space="preserve"> </w:t>
      </w:r>
    </w:p>
    <w:p w:rsidR="00A97F9F" w:rsidRPr="00A97F9F" w:rsidRDefault="00A97F9F" w:rsidP="00A97F9F">
      <w:pPr>
        <w:numPr>
          <w:ilvl w:val="0"/>
          <w:numId w:val="4"/>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Operating rooms in hospitals and surgical centers </w:t>
      </w:r>
    </w:p>
    <w:p w:rsidR="00A97F9F" w:rsidRPr="00A97F9F" w:rsidRDefault="00A97F9F" w:rsidP="00A97F9F">
      <w:pPr>
        <w:numPr>
          <w:ilvl w:val="0"/>
          <w:numId w:val="4"/>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Outpatient surgical clinics </w:t>
      </w:r>
    </w:p>
    <w:p w:rsidR="00A97F9F" w:rsidRPr="00A97F9F" w:rsidRDefault="00A97F9F" w:rsidP="00A97F9F">
      <w:pPr>
        <w:numPr>
          <w:ilvl w:val="0"/>
          <w:numId w:val="4"/>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Surgical instrument manufacturing and sterilization companies </w:t>
      </w:r>
    </w:p>
    <w:p w:rsidR="00A97F9F" w:rsidRPr="00A97F9F" w:rsidRDefault="00A97F9F" w:rsidP="00A97F9F">
      <w:pPr>
        <w:numPr>
          <w:ilvl w:val="0"/>
          <w:numId w:val="4"/>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Healthcare quality assurance roles </w:t>
      </w:r>
    </w:p>
    <w:p w:rsidR="00A97F9F" w:rsidRPr="00A97F9F" w:rsidRDefault="00A97F9F" w:rsidP="00A97F9F">
      <w:pPr>
        <w:numPr>
          <w:ilvl w:val="0"/>
          <w:numId w:val="4"/>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Academic positions in surgical technology education </w:t>
      </w:r>
    </w:p>
    <w:p w:rsidR="00A97F9F" w:rsidRPr="00A97F9F" w:rsidRDefault="00A97F9F" w:rsidP="00A97F9F">
      <w:pPr>
        <w:numPr>
          <w:ilvl w:val="0"/>
          <w:numId w:val="4"/>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International surgical missions and NGOs</w:t>
      </w:r>
    </w:p>
    <w:p w:rsidR="00A97F9F" w:rsidRPr="00A97F9F" w:rsidRDefault="00A97F9F" w:rsidP="00A97F9F">
      <w:pPr>
        <w:shd w:val="clear" w:color="auto" w:fill="FFFFFF"/>
        <w:spacing w:after="0" w:line="276" w:lineRule="auto"/>
        <w:rPr>
          <w:rFonts w:ascii="Arial" w:eastAsia="Times New Roman" w:hAnsi="Arial" w:cs="Arial"/>
          <w:color w:val="000000"/>
          <w:sz w:val="21"/>
          <w:szCs w:val="21"/>
        </w:rPr>
      </w:pPr>
      <w:r w:rsidRPr="00A97F9F">
        <w:rPr>
          <w:rFonts w:ascii="Arial" w:eastAsia="Times New Roman" w:hAnsi="Arial" w:cs="Arial"/>
          <w:b/>
          <w:bCs/>
          <w:color w:val="000000"/>
          <w:sz w:val="21"/>
          <w:szCs w:val="21"/>
        </w:rPr>
        <w:t>Duration of Program</w:t>
      </w:r>
      <w:proofErr w:type="gramStart"/>
      <w:r w:rsidRPr="00A97F9F">
        <w:rPr>
          <w:rFonts w:ascii="Arial" w:eastAsia="Times New Roman" w:hAnsi="Arial" w:cs="Arial"/>
          <w:b/>
          <w:bCs/>
          <w:color w:val="000000"/>
          <w:sz w:val="21"/>
          <w:szCs w:val="21"/>
        </w:rPr>
        <w:t>:</w:t>
      </w:r>
      <w:proofErr w:type="gramEnd"/>
      <w:r w:rsidRPr="00A97F9F">
        <w:rPr>
          <w:rFonts w:ascii="Arial" w:eastAsia="Times New Roman" w:hAnsi="Arial" w:cs="Arial"/>
          <w:color w:val="000000"/>
          <w:sz w:val="21"/>
          <w:szCs w:val="21"/>
        </w:rPr>
        <w:br/>
        <w:t>BS Surgical Technology – 4 Years (8 Semesters)</w:t>
      </w:r>
    </w:p>
    <w:p w:rsidR="00A97F9F" w:rsidRPr="00A97F9F" w:rsidRDefault="00A97F9F" w:rsidP="00A97F9F">
      <w:pPr>
        <w:spacing w:after="0" w:line="276" w:lineRule="auto"/>
        <w:rPr>
          <w:rFonts w:ascii="Times New Roman" w:eastAsia="Times New Roman" w:hAnsi="Times New Roman" w:cs="Times New Roman"/>
          <w:sz w:val="24"/>
          <w:szCs w:val="24"/>
        </w:rPr>
      </w:pPr>
      <w:r w:rsidRPr="00A97F9F">
        <w:rPr>
          <w:rFonts w:ascii="Times New Roman" w:eastAsia="Times New Roman" w:hAnsi="Times New Roman" w:cs="Times New Roman"/>
          <w:sz w:val="24"/>
          <w:szCs w:val="24"/>
        </w:rPr>
        <w:pict>
          <v:rect id="_x0000_i1028" style="width:0;height:1.5pt" o:hrstd="t" o:hrnoshade="t" o:hr="t" fillcolor="black" stroked="f"/>
        </w:pict>
      </w:r>
    </w:p>
    <w:p w:rsidR="00A97F9F" w:rsidRPr="00A97F9F" w:rsidRDefault="00A97F9F" w:rsidP="00A97F9F">
      <w:pPr>
        <w:shd w:val="clear" w:color="auto" w:fill="2E74B5" w:themeFill="accent1" w:themeFillShade="BF"/>
        <w:spacing w:after="0" w:line="276" w:lineRule="auto"/>
        <w:rPr>
          <w:rFonts w:ascii="Arial" w:eastAsia="Times New Roman" w:hAnsi="Arial" w:cs="Arial"/>
          <w:color w:val="000000"/>
          <w:sz w:val="21"/>
          <w:szCs w:val="21"/>
        </w:rPr>
      </w:pPr>
      <w:r w:rsidRPr="00A97F9F">
        <w:rPr>
          <w:rFonts w:ascii="Arial" w:eastAsia="Times New Roman" w:hAnsi="Arial" w:cs="Arial"/>
          <w:b/>
          <w:bCs/>
          <w:color w:val="000000"/>
          <w:sz w:val="21"/>
          <w:szCs w:val="21"/>
        </w:rPr>
        <w:t>5. Bachelor of Science in Dental Technology (04 years)</w:t>
      </w:r>
    </w:p>
    <w:p w:rsidR="00A97F9F" w:rsidRPr="00A97F9F" w:rsidRDefault="00A97F9F" w:rsidP="00A97F9F">
      <w:pPr>
        <w:shd w:val="clear" w:color="auto" w:fill="FFFFFF"/>
        <w:spacing w:after="0" w:line="276" w:lineRule="auto"/>
        <w:rPr>
          <w:rFonts w:ascii="Arial" w:eastAsia="Times New Roman" w:hAnsi="Arial" w:cs="Arial"/>
          <w:color w:val="000000"/>
          <w:sz w:val="21"/>
          <w:szCs w:val="21"/>
        </w:rPr>
      </w:pPr>
      <w:r w:rsidRPr="00A97F9F">
        <w:rPr>
          <w:rFonts w:ascii="Arial" w:eastAsia="Times New Roman" w:hAnsi="Arial" w:cs="Arial"/>
          <w:b/>
          <w:bCs/>
          <w:color w:val="000000"/>
          <w:sz w:val="21"/>
          <w:szCs w:val="21"/>
        </w:rPr>
        <w:t>Course Introduction</w:t>
      </w:r>
      <w:proofErr w:type="gramStart"/>
      <w:r w:rsidRPr="00A97F9F">
        <w:rPr>
          <w:rFonts w:ascii="Arial" w:eastAsia="Times New Roman" w:hAnsi="Arial" w:cs="Arial"/>
          <w:b/>
          <w:bCs/>
          <w:color w:val="000000"/>
          <w:sz w:val="21"/>
          <w:szCs w:val="21"/>
        </w:rPr>
        <w:t>:</w:t>
      </w:r>
      <w:proofErr w:type="gramEnd"/>
      <w:r w:rsidRPr="00A97F9F">
        <w:rPr>
          <w:rFonts w:ascii="Arial" w:eastAsia="Times New Roman" w:hAnsi="Arial" w:cs="Arial"/>
          <w:color w:val="000000"/>
          <w:sz w:val="21"/>
          <w:szCs w:val="21"/>
        </w:rPr>
        <w:br/>
        <w:t>This program trains students to design, fabricate, and repair dental prostheses, crowns, bridges, and orthodontic devices. It combines theoretical knowledge of dental materials and anatomy with practical laboratory skills, preparing graduates for clinical support roles.</w:t>
      </w:r>
    </w:p>
    <w:p w:rsidR="00A97F9F" w:rsidRPr="00A97F9F" w:rsidRDefault="00A97F9F" w:rsidP="00A97F9F">
      <w:pPr>
        <w:shd w:val="clear" w:color="auto" w:fill="FFFFFF"/>
        <w:spacing w:after="0" w:line="276" w:lineRule="auto"/>
        <w:rPr>
          <w:rFonts w:ascii="Arial" w:eastAsia="Times New Roman" w:hAnsi="Arial" w:cs="Arial"/>
          <w:color w:val="000000"/>
          <w:sz w:val="21"/>
          <w:szCs w:val="21"/>
        </w:rPr>
      </w:pPr>
      <w:r w:rsidRPr="00A97F9F">
        <w:rPr>
          <w:rFonts w:ascii="Arial" w:eastAsia="Times New Roman" w:hAnsi="Arial" w:cs="Arial"/>
          <w:b/>
          <w:bCs/>
          <w:color w:val="000000"/>
          <w:sz w:val="21"/>
          <w:szCs w:val="21"/>
        </w:rPr>
        <w:t>Career Opportunities:</w:t>
      </w:r>
      <w:r w:rsidRPr="00A97F9F">
        <w:rPr>
          <w:rFonts w:ascii="Arial" w:eastAsia="Times New Roman" w:hAnsi="Arial" w:cs="Arial"/>
          <w:color w:val="000000"/>
          <w:sz w:val="21"/>
          <w:szCs w:val="21"/>
        </w:rPr>
        <w:t xml:space="preserve"> </w:t>
      </w:r>
    </w:p>
    <w:p w:rsidR="00A97F9F" w:rsidRPr="00A97F9F" w:rsidRDefault="00A97F9F" w:rsidP="00A97F9F">
      <w:pPr>
        <w:numPr>
          <w:ilvl w:val="0"/>
          <w:numId w:val="5"/>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Dental laboratories and clinics </w:t>
      </w:r>
    </w:p>
    <w:p w:rsidR="00A97F9F" w:rsidRPr="00A97F9F" w:rsidRDefault="00A97F9F" w:rsidP="00A97F9F">
      <w:pPr>
        <w:numPr>
          <w:ilvl w:val="0"/>
          <w:numId w:val="5"/>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Dental research and development firms </w:t>
      </w:r>
    </w:p>
    <w:p w:rsidR="00A97F9F" w:rsidRPr="00A97F9F" w:rsidRDefault="00A97F9F" w:rsidP="00A97F9F">
      <w:pPr>
        <w:numPr>
          <w:ilvl w:val="0"/>
          <w:numId w:val="5"/>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Educational institutions in dental technology </w:t>
      </w:r>
    </w:p>
    <w:p w:rsidR="00A97F9F" w:rsidRPr="00A97F9F" w:rsidRDefault="00A97F9F" w:rsidP="00A97F9F">
      <w:pPr>
        <w:numPr>
          <w:ilvl w:val="0"/>
          <w:numId w:val="5"/>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Dental supply companies </w:t>
      </w:r>
    </w:p>
    <w:p w:rsidR="00A97F9F" w:rsidRPr="00A97F9F" w:rsidRDefault="00A97F9F" w:rsidP="00A97F9F">
      <w:pPr>
        <w:numPr>
          <w:ilvl w:val="0"/>
          <w:numId w:val="5"/>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Public health programs focusing on oral health </w:t>
      </w:r>
    </w:p>
    <w:p w:rsidR="00A97F9F" w:rsidRPr="00A97F9F" w:rsidRDefault="00A97F9F" w:rsidP="00A97F9F">
      <w:pPr>
        <w:numPr>
          <w:ilvl w:val="0"/>
          <w:numId w:val="5"/>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International dental aid organizations</w:t>
      </w:r>
    </w:p>
    <w:p w:rsidR="00A97F9F" w:rsidRPr="00A97F9F" w:rsidRDefault="00A97F9F" w:rsidP="00A97F9F">
      <w:pPr>
        <w:shd w:val="clear" w:color="auto" w:fill="FFFFFF"/>
        <w:spacing w:after="0" w:line="276" w:lineRule="auto"/>
        <w:rPr>
          <w:rFonts w:ascii="Arial" w:eastAsia="Times New Roman" w:hAnsi="Arial" w:cs="Arial"/>
          <w:color w:val="000000"/>
          <w:sz w:val="21"/>
          <w:szCs w:val="21"/>
        </w:rPr>
      </w:pPr>
      <w:r w:rsidRPr="00A97F9F">
        <w:rPr>
          <w:rFonts w:ascii="Arial" w:eastAsia="Times New Roman" w:hAnsi="Arial" w:cs="Arial"/>
          <w:b/>
          <w:bCs/>
          <w:color w:val="000000"/>
          <w:sz w:val="21"/>
          <w:szCs w:val="21"/>
        </w:rPr>
        <w:t>Duration of Program</w:t>
      </w:r>
      <w:proofErr w:type="gramStart"/>
      <w:r w:rsidRPr="00A97F9F">
        <w:rPr>
          <w:rFonts w:ascii="Arial" w:eastAsia="Times New Roman" w:hAnsi="Arial" w:cs="Arial"/>
          <w:b/>
          <w:bCs/>
          <w:color w:val="000000"/>
          <w:sz w:val="21"/>
          <w:szCs w:val="21"/>
        </w:rPr>
        <w:t>:</w:t>
      </w:r>
      <w:proofErr w:type="gramEnd"/>
      <w:r w:rsidRPr="00A97F9F">
        <w:rPr>
          <w:rFonts w:ascii="Arial" w:eastAsia="Times New Roman" w:hAnsi="Arial" w:cs="Arial"/>
          <w:color w:val="000000"/>
          <w:sz w:val="21"/>
          <w:szCs w:val="21"/>
        </w:rPr>
        <w:br/>
        <w:t>BS Dental Technology – 4 Years (8 Semesters)</w:t>
      </w:r>
    </w:p>
    <w:p w:rsidR="00A97F9F" w:rsidRPr="00A97F9F" w:rsidRDefault="00A97F9F" w:rsidP="00A97F9F">
      <w:pPr>
        <w:spacing w:after="0" w:line="276" w:lineRule="auto"/>
        <w:rPr>
          <w:rFonts w:ascii="Times New Roman" w:eastAsia="Times New Roman" w:hAnsi="Times New Roman" w:cs="Times New Roman"/>
          <w:sz w:val="24"/>
          <w:szCs w:val="24"/>
        </w:rPr>
      </w:pPr>
      <w:r w:rsidRPr="00A97F9F">
        <w:rPr>
          <w:rFonts w:ascii="Times New Roman" w:eastAsia="Times New Roman" w:hAnsi="Times New Roman" w:cs="Times New Roman"/>
          <w:sz w:val="24"/>
          <w:szCs w:val="24"/>
        </w:rPr>
        <w:pict>
          <v:rect id="_x0000_i1029" style="width:0;height:1.5pt" o:hrstd="t" o:hrnoshade="t" o:hr="t" fillcolor="black" stroked="f"/>
        </w:pict>
      </w:r>
    </w:p>
    <w:p w:rsidR="00A97F9F" w:rsidRPr="00A97F9F" w:rsidRDefault="00A97F9F" w:rsidP="00A97F9F">
      <w:pPr>
        <w:shd w:val="clear" w:color="auto" w:fill="2E74B5" w:themeFill="accent1" w:themeFillShade="BF"/>
        <w:spacing w:after="0" w:line="276" w:lineRule="auto"/>
        <w:rPr>
          <w:rFonts w:ascii="Arial" w:eastAsia="Times New Roman" w:hAnsi="Arial" w:cs="Arial"/>
          <w:color w:val="000000"/>
          <w:sz w:val="21"/>
          <w:szCs w:val="21"/>
        </w:rPr>
      </w:pPr>
      <w:r w:rsidRPr="00A97F9F">
        <w:rPr>
          <w:rFonts w:ascii="Arial" w:eastAsia="Times New Roman" w:hAnsi="Arial" w:cs="Arial"/>
          <w:b/>
          <w:bCs/>
          <w:color w:val="000000"/>
          <w:sz w:val="21"/>
          <w:szCs w:val="21"/>
        </w:rPr>
        <w:t>6. Bachelor of Science in Medical Laboratory Technology (04 years)</w:t>
      </w:r>
    </w:p>
    <w:p w:rsidR="00A97F9F" w:rsidRPr="00A97F9F" w:rsidRDefault="00A97F9F" w:rsidP="00A97F9F">
      <w:pPr>
        <w:shd w:val="clear" w:color="auto" w:fill="FFFFFF"/>
        <w:spacing w:after="0" w:line="276" w:lineRule="auto"/>
        <w:rPr>
          <w:rFonts w:ascii="Arial" w:eastAsia="Times New Roman" w:hAnsi="Arial" w:cs="Arial"/>
          <w:color w:val="000000"/>
          <w:sz w:val="21"/>
          <w:szCs w:val="21"/>
        </w:rPr>
      </w:pPr>
      <w:r w:rsidRPr="00A97F9F">
        <w:rPr>
          <w:rFonts w:ascii="Arial" w:eastAsia="Times New Roman" w:hAnsi="Arial" w:cs="Arial"/>
          <w:b/>
          <w:bCs/>
          <w:color w:val="000000"/>
          <w:sz w:val="21"/>
          <w:szCs w:val="21"/>
        </w:rPr>
        <w:t>Course Introduction</w:t>
      </w:r>
      <w:proofErr w:type="gramStart"/>
      <w:r w:rsidRPr="00A97F9F">
        <w:rPr>
          <w:rFonts w:ascii="Arial" w:eastAsia="Times New Roman" w:hAnsi="Arial" w:cs="Arial"/>
          <w:b/>
          <w:bCs/>
          <w:color w:val="000000"/>
          <w:sz w:val="21"/>
          <w:szCs w:val="21"/>
        </w:rPr>
        <w:t>:</w:t>
      </w:r>
      <w:proofErr w:type="gramEnd"/>
      <w:r w:rsidRPr="00A97F9F">
        <w:rPr>
          <w:rFonts w:ascii="Arial" w:eastAsia="Times New Roman" w:hAnsi="Arial" w:cs="Arial"/>
          <w:color w:val="000000"/>
          <w:sz w:val="21"/>
          <w:szCs w:val="21"/>
        </w:rPr>
        <w:br/>
        <w:t>The program provides training in laboratory techniques essential for diagnosing diseases. It covers hematology, microbiology, biochemistry, pathology, and laboratory management. Practical training in clinical laboratories prepares students for accurate test performance and analysis.</w:t>
      </w:r>
    </w:p>
    <w:p w:rsidR="00A97F9F" w:rsidRPr="00A97F9F" w:rsidRDefault="00A97F9F" w:rsidP="00A97F9F">
      <w:pPr>
        <w:shd w:val="clear" w:color="auto" w:fill="FFFFFF"/>
        <w:spacing w:after="0" w:line="276" w:lineRule="auto"/>
        <w:rPr>
          <w:rFonts w:ascii="Arial" w:eastAsia="Times New Roman" w:hAnsi="Arial" w:cs="Arial"/>
          <w:color w:val="000000"/>
          <w:sz w:val="21"/>
          <w:szCs w:val="21"/>
        </w:rPr>
      </w:pPr>
      <w:r w:rsidRPr="00A97F9F">
        <w:rPr>
          <w:rFonts w:ascii="Arial" w:eastAsia="Times New Roman" w:hAnsi="Arial" w:cs="Arial"/>
          <w:b/>
          <w:bCs/>
          <w:color w:val="000000"/>
          <w:sz w:val="21"/>
          <w:szCs w:val="21"/>
        </w:rPr>
        <w:t>Career Opportunities:</w:t>
      </w:r>
      <w:r w:rsidRPr="00A97F9F">
        <w:rPr>
          <w:rFonts w:ascii="Arial" w:eastAsia="Times New Roman" w:hAnsi="Arial" w:cs="Arial"/>
          <w:color w:val="000000"/>
          <w:sz w:val="21"/>
          <w:szCs w:val="21"/>
        </w:rPr>
        <w:t xml:space="preserve"> </w:t>
      </w:r>
    </w:p>
    <w:p w:rsidR="00A97F9F" w:rsidRPr="00A97F9F" w:rsidRDefault="00A97F9F" w:rsidP="00A97F9F">
      <w:pPr>
        <w:numPr>
          <w:ilvl w:val="0"/>
          <w:numId w:val="6"/>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Clinical laboratories in hospitals and diagnostic centers </w:t>
      </w:r>
    </w:p>
    <w:p w:rsidR="00A97F9F" w:rsidRPr="00A97F9F" w:rsidRDefault="00A97F9F" w:rsidP="00A97F9F">
      <w:pPr>
        <w:numPr>
          <w:ilvl w:val="0"/>
          <w:numId w:val="6"/>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Public health laboratories </w:t>
      </w:r>
    </w:p>
    <w:p w:rsidR="00A97F9F" w:rsidRPr="00A97F9F" w:rsidRDefault="00A97F9F" w:rsidP="00A97F9F">
      <w:pPr>
        <w:numPr>
          <w:ilvl w:val="0"/>
          <w:numId w:val="6"/>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Research institutions in biomedical sciences </w:t>
      </w:r>
    </w:p>
    <w:p w:rsidR="00A97F9F" w:rsidRPr="00A97F9F" w:rsidRDefault="00A97F9F" w:rsidP="00A97F9F">
      <w:pPr>
        <w:numPr>
          <w:ilvl w:val="0"/>
          <w:numId w:val="6"/>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lastRenderedPageBreak/>
        <w:t xml:space="preserve">Pharmaceutical companies </w:t>
      </w:r>
    </w:p>
    <w:p w:rsidR="00A97F9F" w:rsidRPr="00A97F9F" w:rsidRDefault="00A97F9F" w:rsidP="00A97F9F">
      <w:pPr>
        <w:numPr>
          <w:ilvl w:val="0"/>
          <w:numId w:val="6"/>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Academic roles in medical laboratory education </w:t>
      </w:r>
    </w:p>
    <w:p w:rsidR="00A97F9F" w:rsidRPr="00A97F9F" w:rsidRDefault="00A97F9F" w:rsidP="00A97F9F">
      <w:pPr>
        <w:numPr>
          <w:ilvl w:val="0"/>
          <w:numId w:val="6"/>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International health agencies and NGOs</w:t>
      </w:r>
    </w:p>
    <w:p w:rsidR="00A97F9F" w:rsidRPr="00A97F9F" w:rsidRDefault="00A97F9F" w:rsidP="00A97F9F">
      <w:pPr>
        <w:shd w:val="clear" w:color="auto" w:fill="FFFFFF"/>
        <w:spacing w:after="0" w:line="276" w:lineRule="auto"/>
        <w:rPr>
          <w:rFonts w:ascii="Arial" w:eastAsia="Times New Roman" w:hAnsi="Arial" w:cs="Arial"/>
          <w:color w:val="000000"/>
          <w:sz w:val="21"/>
          <w:szCs w:val="21"/>
        </w:rPr>
      </w:pPr>
      <w:r w:rsidRPr="00A97F9F">
        <w:rPr>
          <w:rFonts w:ascii="Arial" w:eastAsia="Times New Roman" w:hAnsi="Arial" w:cs="Arial"/>
          <w:b/>
          <w:bCs/>
          <w:color w:val="000000"/>
          <w:sz w:val="21"/>
          <w:szCs w:val="21"/>
        </w:rPr>
        <w:t>Duration of Program</w:t>
      </w:r>
      <w:proofErr w:type="gramStart"/>
      <w:r w:rsidRPr="00A97F9F">
        <w:rPr>
          <w:rFonts w:ascii="Arial" w:eastAsia="Times New Roman" w:hAnsi="Arial" w:cs="Arial"/>
          <w:b/>
          <w:bCs/>
          <w:color w:val="000000"/>
          <w:sz w:val="21"/>
          <w:szCs w:val="21"/>
        </w:rPr>
        <w:t>:</w:t>
      </w:r>
      <w:proofErr w:type="gramEnd"/>
      <w:r w:rsidRPr="00A97F9F">
        <w:rPr>
          <w:rFonts w:ascii="Arial" w:eastAsia="Times New Roman" w:hAnsi="Arial" w:cs="Arial"/>
          <w:color w:val="000000"/>
          <w:sz w:val="21"/>
          <w:szCs w:val="21"/>
        </w:rPr>
        <w:br/>
        <w:t>BS Medical Laboratory Technology – 4 Years (8 Semesters)</w:t>
      </w:r>
    </w:p>
    <w:p w:rsidR="00A97F9F" w:rsidRPr="00A97F9F" w:rsidRDefault="00A97F9F" w:rsidP="00A97F9F">
      <w:pPr>
        <w:spacing w:after="0" w:line="276" w:lineRule="auto"/>
        <w:rPr>
          <w:rFonts w:ascii="Times New Roman" w:eastAsia="Times New Roman" w:hAnsi="Times New Roman" w:cs="Times New Roman"/>
          <w:sz w:val="24"/>
          <w:szCs w:val="24"/>
        </w:rPr>
      </w:pPr>
      <w:r w:rsidRPr="00A97F9F">
        <w:rPr>
          <w:rFonts w:ascii="Times New Roman" w:eastAsia="Times New Roman" w:hAnsi="Times New Roman" w:cs="Times New Roman"/>
          <w:sz w:val="24"/>
          <w:szCs w:val="24"/>
        </w:rPr>
        <w:pict>
          <v:rect id="_x0000_i1030" style="width:0;height:1.5pt" o:hrstd="t" o:hrnoshade="t" o:hr="t" fillcolor="black" stroked="f"/>
        </w:pict>
      </w:r>
    </w:p>
    <w:p w:rsidR="00A97F9F" w:rsidRPr="00A97F9F" w:rsidRDefault="00A97F9F" w:rsidP="00A97F9F">
      <w:pPr>
        <w:shd w:val="clear" w:color="auto" w:fill="2E74B5" w:themeFill="accent1" w:themeFillShade="BF"/>
        <w:spacing w:after="0" w:line="276" w:lineRule="auto"/>
        <w:rPr>
          <w:rFonts w:ascii="Arial" w:eastAsia="Times New Roman" w:hAnsi="Arial" w:cs="Arial"/>
          <w:color w:val="000000"/>
          <w:sz w:val="21"/>
          <w:szCs w:val="21"/>
        </w:rPr>
      </w:pPr>
      <w:r w:rsidRPr="00A97F9F">
        <w:rPr>
          <w:rFonts w:ascii="Arial" w:eastAsia="Times New Roman" w:hAnsi="Arial" w:cs="Arial"/>
          <w:b/>
          <w:bCs/>
          <w:color w:val="000000"/>
          <w:sz w:val="21"/>
          <w:szCs w:val="21"/>
        </w:rPr>
        <w:t>7. Bachelor of Science in Emergency and Clinical Medicine (04 years)</w:t>
      </w:r>
    </w:p>
    <w:p w:rsidR="00A97F9F" w:rsidRPr="00A97F9F" w:rsidRDefault="00A97F9F" w:rsidP="00A97F9F">
      <w:pPr>
        <w:shd w:val="clear" w:color="auto" w:fill="FFFFFF"/>
        <w:spacing w:after="0" w:line="276" w:lineRule="auto"/>
        <w:rPr>
          <w:rFonts w:ascii="Arial" w:eastAsia="Times New Roman" w:hAnsi="Arial" w:cs="Arial"/>
          <w:color w:val="000000"/>
          <w:sz w:val="21"/>
          <w:szCs w:val="21"/>
        </w:rPr>
      </w:pPr>
      <w:r w:rsidRPr="00A97F9F">
        <w:rPr>
          <w:rFonts w:ascii="Arial" w:eastAsia="Times New Roman" w:hAnsi="Arial" w:cs="Arial"/>
          <w:b/>
          <w:bCs/>
          <w:color w:val="000000"/>
          <w:sz w:val="21"/>
          <w:szCs w:val="21"/>
        </w:rPr>
        <w:t>Course Introduction</w:t>
      </w:r>
      <w:proofErr w:type="gramStart"/>
      <w:r w:rsidRPr="00A97F9F">
        <w:rPr>
          <w:rFonts w:ascii="Arial" w:eastAsia="Times New Roman" w:hAnsi="Arial" w:cs="Arial"/>
          <w:b/>
          <w:bCs/>
          <w:color w:val="000000"/>
          <w:sz w:val="21"/>
          <w:szCs w:val="21"/>
        </w:rPr>
        <w:t>:</w:t>
      </w:r>
      <w:proofErr w:type="gramEnd"/>
      <w:r w:rsidRPr="00A97F9F">
        <w:rPr>
          <w:rFonts w:ascii="Arial" w:eastAsia="Times New Roman" w:hAnsi="Arial" w:cs="Arial"/>
          <w:color w:val="000000"/>
          <w:sz w:val="21"/>
          <w:szCs w:val="21"/>
        </w:rPr>
        <w:br/>
        <w:t>This program prepares students to respond effectively to emergency situations and provide initial clinical care. It covers trauma management, emergency protocols, paramedical skills, and basic life support. The curriculum emphasizes clinical rotations in emergency departments and pre-hospital care.</w:t>
      </w:r>
    </w:p>
    <w:p w:rsidR="00A97F9F" w:rsidRPr="00A97F9F" w:rsidRDefault="00A97F9F" w:rsidP="00A97F9F">
      <w:pPr>
        <w:shd w:val="clear" w:color="auto" w:fill="FFFFFF"/>
        <w:spacing w:after="0" w:line="276" w:lineRule="auto"/>
        <w:rPr>
          <w:rFonts w:ascii="Arial" w:eastAsia="Times New Roman" w:hAnsi="Arial" w:cs="Arial"/>
          <w:color w:val="000000"/>
          <w:sz w:val="21"/>
          <w:szCs w:val="21"/>
        </w:rPr>
      </w:pPr>
      <w:r w:rsidRPr="00A97F9F">
        <w:rPr>
          <w:rFonts w:ascii="Arial" w:eastAsia="Times New Roman" w:hAnsi="Arial" w:cs="Arial"/>
          <w:b/>
          <w:bCs/>
          <w:color w:val="000000"/>
          <w:sz w:val="21"/>
          <w:szCs w:val="21"/>
        </w:rPr>
        <w:t>Career Opportunities:</w:t>
      </w:r>
      <w:r w:rsidRPr="00A97F9F">
        <w:rPr>
          <w:rFonts w:ascii="Arial" w:eastAsia="Times New Roman" w:hAnsi="Arial" w:cs="Arial"/>
          <w:color w:val="000000"/>
          <w:sz w:val="21"/>
          <w:szCs w:val="21"/>
        </w:rPr>
        <w:t xml:space="preserve"> </w:t>
      </w:r>
    </w:p>
    <w:p w:rsidR="00A97F9F" w:rsidRPr="00A97F9F" w:rsidRDefault="00A97F9F" w:rsidP="00A97F9F">
      <w:pPr>
        <w:numPr>
          <w:ilvl w:val="0"/>
          <w:numId w:val="7"/>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Emergency departments in hospitals </w:t>
      </w:r>
    </w:p>
    <w:p w:rsidR="00A97F9F" w:rsidRPr="00A97F9F" w:rsidRDefault="00A97F9F" w:rsidP="00A97F9F">
      <w:pPr>
        <w:numPr>
          <w:ilvl w:val="0"/>
          <w:numId w:val="7"/>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Ambulance and pre-hospital emergency services </w:t>
      </w:r>
    </w:p>
    <w:p w:rsidR="00A97F9F" w:rsidRPr="00A97F9F" w:rsidRDefault="00A97F9F" w:rsidP="00A97F9F">
      <w:pPr>
        <w:numPr>
          <w:ilvl w:val="0"/>
          <w:numId w:val="7"/>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Disaster response organizations </w:t>
      </w:r>
    </w:p>
    <w:p w:rsidR="00A97F9F" w:rsidRPr="00A97F9F" w:rsidRDefault="00A97F9F" w:rsidP="00A97F9F">
      <w:pPr>
        <w:numPr>
          <w:ilvl w:val="0"/>
          <w:numId w:val="7"/>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Public health emergency preparedness programs </w:t>
      </w:r>
    </w:p>
    <w:p w:rsidR="00A97F9F" w:rsidRPr="00A97F9F" w:rsidRDefault="00A97F9F" w:rsidP="00A97F9F">
      <w:pPr>
        <w:numPr>
          <w:ilvl w:val="0"/>
          <w:numId w:val="7"/>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Staff in NGOs providing disaster relief and medical aid </w:t>
      </w:r>
    </w:p>
    <w:p w:rsidR="00A97F9F" w:rsidRPr="00A97F9F" w:rsidRDefault="00A97F9F" w:rsidP="00A97F9F">
      <w:pPr>
        <w:numPr>
          <w:ilvl w:val="0"/>
          <w:numId w:val="7"/>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Teaching roles in emergency medicine education </w:t>
      </w:r>
    </w:p>
    <w:p w:rsidR="00A97F9F" w:rsidRPr="00A97F9F" w:rsidRDefault="00A97F9F" w:rsidP="00A97F9F">
      <w:pPr>
        <w:numPr>
          <w:ilvl w:val="0"/>
          <w:numId w:val="7"/>
        </w:numPr>
        <w:shd w:val="clear" w:color="auto" w:fill="FFFFFF"/>
        <w:spacing w:after="0" w:line="276"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International humanitarian organizations</w:t>
      </w:r>
    </w:p>
    <w:p w:rsidR="00A97F9F" w:rsidRPr="00A97F9F" w:rsidRDefault="00A97F9F" w:rsidP="00A97F9F">
      <w:pPr>
        <w:shd w:val="clear" w:color="auto" w:fill="FFFFFF"/>
        <w:spacing w:after="0" w:line="276" w:lineRule="auto"/>
        <w:rPr>
          <w:rFonts w:ascii="Arial" w:eastAsia="Times New Roman" w:hAnsi="Arial" w:cs="Arial"/>
          <w:color w:val="000000"/>
          <w:sz w:val="21"/>
          <w:szCs w:val="21"/>
        </w:rPr>
      </w:pPr>
      <w:r w:rsidRPr="00A97F9F">
        <w:rPr>
          <w:rFonts w:ascii="Arial" w:eastAsia="Times New Roman" w:hAnsi="Arial" w:cs="Arial"/>
          <w:b/>
          <w:bCs/>
          <w:color w:val="000000"/>
          <w:sz w:val="21"/>
          <w:szCs w:val="21"/>
        </w:rPr>
        <w:t>Duration of Program</w:t>
      </w:r>
      <w:proofErr w:type="gramStart"/>
      <w:r w:rsidRPr="00A97F9F">
        <w:rPr>
          <w:rFonts w:ascii="Arial" w:eastAsia="Times New Roman" w:hAnsi="Arial" w:cs="Arial"/>
          <w:b/>
          <w:bCs/>
          <w:color w:val="000000"/>
          <w:sz w:val="21"/>
          <w:szCs w:val="21"/>
        </w:rPr>
        <w:t>:</w:t>
      </w:r>
      <w:proofErr w:type="gramEnd"/>
      <w:r w:rsidRPr="00A97F9F">
        <w:rPr>
          <w:rFonts w:ascii="Arial" w:eastAsia="Times New Roman" w:hAnsi="Arial" w:cs="Arial"/>
          <w:color w:val="000000"/>
          <w:sz w:val="21"/>
          <w:szCs w:val="21"/>
        </w:rPr>
        <w:br/>
        <w:t>BS Emergency and Clinical Medicine – 4 Years (8 Semesters)</w:t>
      </w:r>
    </w:p>
    <w:p w:rsidR="00A97F9F" w:rsidRDefault="00A97F9F" w:rsidP="00A97F9F">
      <w:pPr>
        <w:shd w:val="clear" w:color="auto" w:fill="FFFFFF"/>
        <w:spacing w:after="0" w:line="240" w:lineRule="auto"/>
        <w:rPr>
          <w:rFonts w:ascii="Arial" w:eastAsia="Times New Roman" w:hAnsi="Arial" w:cs="Arial"/>
          <w:b/>
          <w:bCs/>
          <w:color w:val="000000"/>
          <w:sz w:val="21"/>
          <w:szCs w:val="21"/>
        </w:rPr>
      </w:pPr>
    </w:p>
    <w:p w:rsidR="00A97F9F" w:rsidRPr="00A97F9F" w:rsidRDefault="00A97F9F" w:rsidP="00A97F9F">
      <w:pPr>
        <w:shd w:val="clear" w:color="auto" w:fill="2E74B5" w:themeFill="accent1" w:themeFillShade="BF"/>
        <w:spacing w:after="0" w:line="240" w:lineRule="auto"/>
        <w:rPr>
          <w:rFonts w:ascii="Arial" w:eastAsia="Times New Roman" w:hAnsi="Arial" w:cs="Arial"/>
          <w:color w:val="000000"/>
          <w:sz w:val="21"/>
          <w:szCs w:val="21"/>
        </w:rPr>
      </w:pPr>
      <w:r w:rsidRPr="00A97F9F">
        <w:rPr>
          <w:rFonts w:ascii="Arial" w:eastAsia="Times New Roman" w:hAnsi="Arial" w:cs="Arial"/>
          <w:b/>
          <w:bCs/>
          <w:color w:val="000000"/>
          <w:sz w:val="21"/>
          <w:szCs w:val="21"/>
        </w:rPr>
        <w:t>8. Bachelor of Science in Anesthesia Technology (04 years)</w:t>
      </w:r>
    </w:p>
    <w:p w:rsidR="00A97F9F" w:rsidRPr="00A97F9F" w:rsidRDefault="00A97F9F" w:rsidP="00A97F9F">
      <w:pPr>
        <w:shd w:val="clear" w:color="auto" w:fill="FFFFFF"/>
        <w:spacing w:after="0" w:line="240" w:lineRule="auto"/>
        <w:rPr>
          <w:rFonts w:ascii="Arial" w:eastAsia="Times New Roman" w:hAnsi="Arial" w:cs="Arial"/>
          <w:color w:val="000000"/>
          <w:sz w:val="21"/>
          <w:szCs w:val="21"/>
        </w:rPr>
      </w:pPr>
      <w:r w:rsidRPr="00A97F9F">
        <w:rPr>
          <w:rFonts w:ascii="Arial" w:eastAsia="Times New Roman" w:hAnsi="Arial" w:cs="Arial"/>
          <w:b/>
          <w:bCs/>
          <w:color w:val="000000"/>
          <w:sz w:val="21"/>
          <w:szCs w:val="21"/>
        </w:rPr>
        <w:t>Course Introduction</w:t>
      </w:r>
      <w:proofErr w:type="gramStart"/>
      <w:r w:rsidRPr="00A97F9F">
        <w:rPr>
          <w:rFonts w:ascii="Arial" w:eastAsia="Times New Roman" w:hAnsi="Arial" w:cs="Arial"/>
          <w:b/>
          <w:bCs/>
          <w:color w:val="000000"/>
          <w:sz w:val="21"/>
          <w:szCs w:val="21"/>
        </w:rPr>
        <w:t>:</w:t>
      </w:r>
      <w:bookmarkStart w:id="0" w:name="_GoBack"/>
      <w:bookmarkEnd w:id="0"/>
      <w:proofErr w:type="gramEnd"/>
      <w:r w:rsidRPr="00A97F9F">
        <w:rPr>
          <w:rFonts w:ascii="Arial" w:eastAsia="Times New Roman" w:hAnsi="Arial" w:cs="Arial"/>
          <w:color w:val="000000"/>
          <w:sz w:val="21"/>
          <w:szCs w:val="21"/>
        </w:rPr>
        <w:br/>
        <w:t>This program trains students to assist anesthesiologists in administering anesthesia and managing patient care before, during, and after surgical procedures. It covers anesthesia techniques, patient monitoring, pharmacology, and the use of anesthesia equipment. The curriculum combines theoretical knowledge with clinical practice in operating rooms and intensive care units.</w:t>
      </w:r>
    </w:p>
    <w:p w:rsidR="00A97F9F" w:rsidRPr="00A97F9F" w:rsidRDefault="00A97F9F" w:rsidP="00A97F9F">
      <w:pPr>
        <w:shd w:val="clear" w:color="auto" w:fill="FFFFFF"/>
        <w:spacing w:after="0" w:line="240" w:lineRule="auto"/>
        <w:rPr>
          <w:rFonts w:ascii="Arial" w:eastAsia="Times New Roman" w:hAnsi="Arial" w:cs="Arial"/>
          <w:color w:val="000000"/>
          <w:sz w:val="21"/>
          <w:szCs w:val="21"/>
        </w:rPr>
      </w:pPr>
      <w:r w:rsidRPr="00A97F9F">
        <w:rPr>
          <w:rFonts w:ascii="Arial" w:eastAsia="Times New Roman" w:hAnsi="Arial" w:cs="Arial"/>
          <w:b/>
          <w:bCs/>
          <w:color w:val="000000"/>
          <w:sz w:val="21"/>
          <w:szCs w:val="21"/>
        </w:rPr>
        <w:t>Career Opportunities:</w:t>
      </w:r>
      <w:r w:rsidRPr="00A97F9F">
        <w:rPr>
          <w:rFonts w:ascii="Arial" w:eastAsia="Times New Roman" w:hAnsi="Arial" w:cs="Arial"/>
          <w:color w:val="000000"/>
          <w:sz w:val="21"/>
          <w:szCs w:val="21"/>
        </w:rPr>
        <w:t xml:space="preserve"> </w:t>
      </w:r>
    </w:p>
    <w:p w:rsidR="00A97F9F" w:rsidRPr="00A97F9F" w:rsidRDefault="00A97F9F" w:rsidP="00A97F9F">
      <w:pPr>
        <w:numPr>
          <w:ilvl w:val="0"/>
          <w:numId w:val="8"/>
        </w:numPr>
        <w:shd w:val="clear" w:color="auto" w:fill="FFFFFF"/>
        <w:spacing w:after="0" w:line="240"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Anesthesia departments in hospitals and surgical centers </w:t>
      </w:r>
    </w:p>
    <w:p w:rsidR="00A97F9F" w:rsidRPr="00A97F9F" w:rsidRDefault="00A97F9F" w:rsidP="00A97F9F">
      <w:pPr>
        <w:numPr>
          <w:ilvl w:val="0"/>
          <w:numId w:val="8"/>
        </w:numPr>
        <w:shd w:val="clear" w:color="auto" w:fill="FFFFFF"/>
        <w:spacing w:after="0" w:line="240"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Critical care units and intensive care units (ICUs) </w:t>
      </w:r>
    </w:p>
    <w:p w:rsidR="00A97F9F" w:rsidRPr="00A97F9F" w:rsidRDefault="00A97F9F" w:rsidP="00A97F9F">
      <w:pPr>
        <w:numPr>
          <w:ilvl w:val="0"/>
          <w:numId w:val="8"/>
        </w:numPr>
        <w:shd w:val="clear" w:color="auto" w:fill="FFFFFF"/>
        <w:spacing w:after="0" w:line="240"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Post-anesthesia care units (PACUs) </w:t>
      </w:r>
    </w:p>
    <w:p w:rsidR="00A97F9F" w:rsidRPr="00A97F9F" w:rsidRDefault="00A97F9F" w:rsidP="00A97F9F">
      <w:pPr>
        <w:numPr>
          <w:ilvl w:val="0"/>
          <w:numId w:val="8"/>
        </w:numPr>
        <w:shd w:val="clear" w:color="auto" w:fill="FFFFFF"/>
        <w:spacing w:after="0" w:line="240"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Medical equipment companies specializing in anesthesia delivery systems </w:t>
      </w:r>
    </w:p>
    <w:p w:rsidR="00A97F9F" w:rsidRPr="00A97F9F" w:rsidRDefault="00A97F9F" w:rsidP="00A97F9F">
      <w:pPr>
        <w:numPr>
          <w:ilvl w:val="0"/>
          <w:numId w:val="8"/>
        </w:numPr>
        <w:shd w:val="clear" w:color="auto" w:fill="FFFFFF"/>
        <w:spacing w:after="0" w:line="240"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Academic positions in anesthesia technology education </w:t>
      </w:r>
    </w:p>
    <w:p w:rsidR="00A97F9F" w:rsidRPr="00A97F9F" w:rsidRDefault="00A97F9F" w:rsidP="00A97F9F">
      <w:pPr>
        <w:numPr>
          <w:ilvl w:val="0"/>
          <w:numId w:val="8"/>
        </w:numPr>
        <w:shd w:val="clear" w:color="auto" w:fill="FFFFFF"/>
        <w:spacing w:after="0" w:line="240"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 xml:space="preserve">Research roles in anesthesia and perioperative medicine </w:t>
      </w:r>
    </w:p>
    <w:p w:rsidR="00A97F9F" w:rsidRPr="00A97F9F" w:rsidRDefault="00A97F9F" w:rsidP="00A97F9F">
      <w:pPr>
        <w:numPr>
          <w:ilvl w:val="0"/>
          <w:numId w:val="8"/>
        </w:numPr>
        <w:shd w:val="clear" w:color="auto" w:fill="FFFFFF"/>
        <w:spacing w:after="0" w:line="240" w:lineRule="auto"/>
        <w:ind w:left="300"/>
        <w:rPr>
          <w:rFonts w:ascii="Arial" w:eastAsia="Times New Roman" w:hAnsi="Arial" w:cs="Arial"/>
          <w:color w:val="000000"/>
          <w:sz w:val="21"/>
          <w:szCs w:val="21"/>
        </w:rPr>
      </w:pPr>
      <w:r w:rsidRPr="00A97F9F">
        <w:rPr>
          <w:rFonts w:ascii="Arial" w:eastAsia="Times New Roman" w:hAnsi="Arial" w:cs="Arial"/>
          <w:color w:val="000000"/>
          <w:sz w:val="21"/>
          <w:szCs w:val="21"/>
        </w:rPr>
        <w:t>International health and surgical outreach programs</w:t>
      </w:r>
    </w:p>
    <w:p w:rsidR="00A97F9F" w:rsidRPr="00A97F9F" w:rsidRDefault="00A97F9F" w:rsidP="00A97F9F">
      <w:pPr>
        <w:shd w:val="clear" w:color="auto" w:fill="FFFFFF"/>
        <w:spacing w:after="0" w:line="240" w:lineRule="auto"/>
        <w:rPr>
          <w:rFonts w:ascii="Arial" w:eastAsia="Times New Roman" w:hAnsi="Arial" w:cs="Arial"/>
          <w:color w:val="000000"/>
          <w:sz w:val="21"/>
          <w:szCs w:val="21"/>
        </w:rPr>
      </w:pPr>
      <w:r w:rsidRPr="00A97F9F">
        <w:rPr>
          <w:rFonts w:ascii="Arial" w:eastAsia="Times New Roman" w:hAnsi="Arial" w:cs="Arial"/>
          <w:b/>
          <w:bCs/>
          <w:color w:val="000000"/>
          <w:sz w:val="21"/>
          <w:szCs w:val="21"/>
        </w:rPr>
        <w:t>Duration of Program</w:t>
      </w:r>
      <w:proofErr w:type="gramStart"/>
      <w:r w:rsidRPr="00A97F9F">
        <w:rPr>
          <w:rFonts w:ascii="Arial" w:eastAsia="Times New Roman" w:hAnsi="Arial" w:cs="Arial"/>
          <w:b/>
          <w:bCs/>
          <w:color w:val="000000"/>
          <w:sz w:val="21"/>
          <w:szCs w:val="21"/>
        </w:rPr>
        <w:t>:</w:t>
      </w:r>
      <w:proofErr w:type="gramEnd"/>
      <w:r w:rsidRPr="00A97F9F">
        <w:rPr>
          <w:rFonts w:ascii="Arial" w:eastAsia="Times New Roman" w:hAnsi="Arial" w:cs="Arial"/>
          <w:color w:val="000000"/>
          <w:sz w:val="21"/>
          <w:szCs w:val="21"/>
        </w:rPr>
        <w:br/>
        <w:t>BS Anesthesia Technology – 4 Years (8 Semesters)</w:t>
      </w:r>
    </w:p>
    <w:p w:rsidR="0050538E" w:rsidRDefault="0050538E" w:rsidP="00A97F9F">
      <w:pPr>
        <w:spacing w:line="276" w:lineRule="auto"/>
      </w:pPr>
    </w:p>
    <w:sectPr w:rsidR="005053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A6F54"/>
    <w:multiLevelType w:val="multilevel"/>
    <w:tmpl w:val="4D70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4C4C7C"/>
    <w:multiLevelType w:val="multilevel"/>
    <w:tmpl w:val="DB28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6E54E2"/>
    <w:multiLevelType w:val="multilevel"/>
    <w:tmpl w:val="68C2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97729F"/>
    <w:multiLevelType w:val="multilevel"/>
    <w:tmpl w:val="355C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9E1C7C"/>
    <w:multiLevelType w:val="multilevel"/>
    <w:tmpl w:val="FC30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B76FAF"/>
    <w:multiLevelType w:val="multilevel"/>
    <w:tmpl w:val="B614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942934"/>
    <w:multiLevelType w:val="multilevel"/>
    <w:tmpl w:val="D3EA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1A5808"/>
    <w:multiLevelType w:val="multilevel"/>
    <w:tmpl w:val="FC4E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5"/>
  </w:num>
  <w:num w:numId="4">
    <w:abstractNumId w:val="4"/>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F9F"/>
    <w:rsid w:val="0050538E"/>
    <w:rsid w:val="00A9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C9159-902A-4FFB-9C74-D83F84B3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72403">
      <w:bodyDiv w:val="1"/>
      <w:marLeft w:val="0"/>
      <w:marRight w:val="0"/>
      <w:marTop w:val="0"/>
      <w:marBottom w:val="0"/>
      <w:divBdr>
        <w:top w:val="none" w:sz="0" w:space="0" w:color="auto"/>
        <w:left w:val="none" w:sz="0" w:space="0" w:color="auto"/>
        <w:bottom w:val="none" w:sz="0" w:space="0" w:color="auto"/>
        <w:right w:val="none" w:sz="0" w:space="0" w:color="auto"/>
      </w:divBdr>
    </w:div>
    <w:div w:id="895316972">
      <w:bodyDiv w:val="1"/>
      <w:marLeft w:val="0"/>
      <w:marRight w:val="0"/>
      <w:marTop w:val="0"/>
      <w:marBottom w:val="0"/>
      <w:divBdr>
        <w:top w:val="none" w:sz="0" w:space="0" w:color="auto"/>
        <w:left w:val="none" w:sz="0" w:space="0" w:color="auto"/>
        <w:bottom w:val="none" w:sz="0" w:space="0" w:color="auto"/>
        <w:right w:val="none" w:sz="0" w:space="0" w:color="auto"/>
      </w:divBdr>
    </w:div>
    <w:div w:id="17058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952</Words>
  <Characters>5428</Characters>
  <Application>Microsoft Office Word</Application>
  <DocSecurity>0</DocSecurity>
  <Lines>45</Lines>
  <Paragraphs>12</Paragraphs>
  <ScaleCrop>false</ScaleCrop>
  <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2025-06-19T16:32:00Z</dcterms:created>
  <dcterms:modified xsi:type="dcterms:W3CDTF">2025-06-19T16:37:00Z</dcterms:modified>
</cp:coreProperties>
</file>